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86MS0061-01-2023-010613-20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Сургутского судебного района города окружного значения Сургута Ханты-Мансийского автономного округа – Югры Омельченко Т.Р.,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Недбайло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Вадиму Викторовичу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232.4 ГПК РФ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 от иска.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гражданскому делу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Недбайло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Вадиму Викторовичу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лиц, участвующих в деле, их представителей или в случае подачи частной жалобы по делу, рассматриваемому в порядке упрощенного производства, суд составляет мотивированное определение.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определения может быть подано в течение пяти дне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со дня подписания резолютивной части определения суда по делу, рассмотренному в порядке упрощенного производства.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определение может быть подана частная жалоба в Сургутский городской суд Ханты-Мансийского автономного округа – Югры в течение пятнадцати дней через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со дня его принятия, а случае составления мотивированного определения суда по заявлению лиц, участвующих в деле, их представителей – со дня принятия определения в окончательной форме.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6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-2606/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